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8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69"/>
          <w:szCs w:val="69"/>
          <w:rtl w:val="0"/>
          <w:lang w:val="de-DE"/>
        </w:rPr>
        <w:t>Debbie Weiss Bio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Debbie, at 50, woke up to the realization that life was too short to be spent prioritizing others over herself. She ditched "I can't" for "Maybe I can," shedding her victim mentality and refusing to let struggles define her. Recently widowed, she's more determined than ever to share her message. Her debut memoir, "On Second Thought... Maybe I Can," earned praise from Jack Canfield, co-author of The Chicken Soup of the Soul</w:t>
      </w:r>
      <w:r>
        <w:rPr>
          <w:rFonts w:ascii="Arial" w:hAnsi="Arial" w:hint="default"/>
          <w:sz w:val="29"/>
          <w:szCs w:val="29"/>
          <w:rtl w:val="0"/>
        </w:rPr>
        <w:t xml:space="preserve">® </w:t>
      </w:r>
      <w:r>
        <w:rPr>
          <w:rFonts w:ascii="Arial" w:hAnsi="Arial"/>
          <w:sz w:val="29"/>
          <w:szCs w:val="29"/>
          <w:rtl w:val="0"/>
          <w:lang w:val="en-US"/>
        </w:rPr>
        <w:t xml:space="preserve">series. Through her memoir and engaging talks, Debbie courageously bares her soul, reminding others they're not alone. Life is tough, but she's proof that dreams are worth pursuing. </w:t>
      </w:r>
    </w:p>
    <w:p>
      <w:pPr>
        <w:pStyle w:val="Title"/>
      </w:pPr>
    </w:p>
    <w:p>
      <w:pPr>
        <w:pStyle w:val="Title"/>
      </w:pPr>
    </w:p>
    <w:p>
      <w:pPr>
        <w:pStyle w:val="Title"/>
      </w:pPr>
      <w:bookmarkStart w:name="_lgye29uyq38" w:id="0"/>
      <w:bookmarkEnd w:id="0"/>
      <w:r>
        <w:rPr>
          <w:rFonts w:cs="Arial Unicode MS" w:eastAsia="Arial Unicode MS"/>
          <w:rtl w:val="0"/>
          <w:lang w:val="en-US"/>
        </w:rPr>
        <w:t>D</w:t>
      </w:r>
      <w:r>
        <w:rPr>
          <w:rFonts w:cs="Arial Unicode MS" w:eastAsia="Arial Unicode MS"/>
          <w:rtl w:val="0"/>
          <w:lang w:val="en-US"/>
        </w:rPr>
        <w:t>ebbie Weiss Links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</w:rPr>
        <w:t xml:space="preserve">Tiktok: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"https://www.tiktok.com/@debbierweiss"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https://www.tiktok.com/@debbierweiss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Style w:val="None"/>
          <w:rFonts w:cs="Arial Unicode MS" w:eastAsia="Arial Unicode MS"/>
          <w:rtl w:val="0"/>
          <w:lang w:val="da-DK"/>
        </w:rPr>
        <w:t xml:space="preserve">Instagram: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"https://www.instagram.com/debbie.r.weiss/"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https://www.instagram.com/debbie.r.weiss/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Style w:val="None"/>
          <w:rFonts w:cs="Arial Unicode MS" w:eastAsia="Arial Unicode MS"/>
          <w:rtl w:val="0"/>
          <w:lang w:val="en-US"/>
        </w:rPr>
        <w:t xml:space="preserve">Facebook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"https://www.facebook.com/groups/maybeican"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https://www.facebook.com/groups/maybeican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Style w:val="None"/>
          <w:rFonts w:cs="Arial Unicode MS" w:eastAsia="Arial Unicode MS"/>
          <w:rtl w:val="0"/>
          <w:lang w:val="en-US"/>
        </w:rPr>
        <w:t xml:space="preserve">Facebook Page: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"https://www.facebook.com/debbierweissauthor"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https://www.facebook.com/debbierweissauthor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Style w:val="None"/>
          <w:rFonts w:cs="Arial Unicode MS" w:eastAsia="Arial Unicode MS"/>
          <w:rtl w:val="0"/>
        </w:rPr>
        <w:t xml:space="preserve">Podcast: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"https://podcasts.apple.com/ca/podcast/maybe-i-can-with-debbie-weiss/id1676123222"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https://podcasts.apple.com/ca/podcast/maybe-i-can-with-debbie-weiss/id1676123222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None"/>
          <w:rFonts w:cs="Arial Unicode MS" w:eastAsia="Arial Unicode MS"/>
          <w:rtl w:val="0"/>
          <w:lang w:val="en-US"/>
        </w:rPr>
        <w:t xml:space="preserve">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"http://www.debbierweiss.com"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www.debbierweiss.com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Style w:val="None"/>
          <w:rFonts w:cs="Arial Unicode MS" w:eastAsia="Arial Unicode MS"/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"mailto:debbie@debbierweiss.com"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de-DE"/>
        </w:rPr>
        <w:t>debbie@debbierweiss.com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